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jc w:val="center"/>
        <w:textAlignment w:val="auto"/>
        <w:rPr>
          <w:rFonts w:ascii="方正小标宋简体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黄石市企校联合创新中心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备案</w:t>
      </w:r>
      <w:r>
        <w:rPr>
          <w:rFonts w:hint="eastAsia" w:ascii="方正小标宋简体" w:eastAsia="方正小标宋简体"/>
          <w:sz w:val="44"/>
          <w:szCs w:val="44"/>
        </w:rPr>
        <w:t>申报书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445" w:firstLineChars="148"/>
        <w:textAlignment w:val="auto"/>
        <w:rPr>
          <w:rFonts w:ascii="仿宋_GB2312" w:eastAsia="仿宋_GB2312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1、企业经营管理的基本情况：包括职工人数、企业总资产、资产负债率、银行信用等级、销售收入、利润、主导产品及市场占有率、技术来源等。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left="638" w:leftChars="304" w:firstLine="0"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2、企业在本产业领域技术创新中的作用和竞争能力。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黑体" w:hAnsi="黑体" w:eastAsia="黑体"/>
          <w:sz w:val="32"/>
          <w:szCs w:val="32"/>
        </w:rPr>
        <w:t>二、企校联合创新中心建设情况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1、企校联合创新中心的发展规划及近中期目标。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2、企校联合创新中心的组织机构及运行机制、包括各项制度建立、组织建设、研发经费的保障、激励机制、创新环境等。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3、企校联合创新中心研究开发及试验的基础条件，包括主要仪器设备等。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4、企校联合创新中心的研究开发工作开展情况，包括</w:t>
      </w:r>
      <w:r>
        <w:rPr>
          <w:rFonts w:hint="eastAsia" w:ascii="仿宋_GB2312" w:eastAsia="仿宋_GB2312"/>
          <w:sz w:val="32"/>
          <w:szCs w:val="32"/>
          <w:lang w:eastAsia="zh-CN"/>
        </w:rPr>
        <w:t>企业与高校、科研机构合作开发、</w:t>
      </w:r>
      <w:r>
        <w:rPr>
          <w:rFonts w:hint="eastAsia" w:ascii="仿宋_GB2312" w:eastAsia="仿宋_GB2312"/>
          <w:sz w:val="32"/>
          <w:szCs w:val="32"/>
        </w:rPr>
        <w:t>引进技术消化吸收、产学研合作等。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5、企校联合创新中心技术带头人、</w:t>
      </w:r>
      <w:r>
        <w:rPr>
          <w:rFonts w:hint="eastAsia" w:ascii="仿宋_GB2312" w:eastAsia="仿宋_GB2312"/>
          <w:sz w:val="32"/>
          <w:szCs w:val="32"/>
          <w:lang w:eastAsia="zh-CN"/>
        </w:rPr>
        <w:t>研发</w:t>
      </w:r>
      <w:r>
        <w:rPr>
          <w:rFonts w:hint="eastAsia" w:ascii="仿宋_GB2312" w:eastAsia="仿宋_GB2312"/>
          <w:sz w:val="32"/>
          <w:szCs w:val="32"/>
        </w:rPr>
        <w:t>团队以及人才培养情况。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6、企校联合创新中心近三年取得的主要创新成果及经济</w:t>
      </w:r>
      <w:r>
        <w:rPr>
          <w:rFonts w:hint="eastAsia" w:ascii="仿宋_GB2312" w:eastAsia="仿宋_GB2312"/>
          <w:sz w:val="32"/>
          <w:szCs w:val="32"/>
          <w:lang w:eastAsia="zh-CN"/>
        </w:rPr>
        <w:t>社会</w:t>
      </w:r>
      <w:r>
        <w:rPr>
          <w:rFonts w:hint="eastAsia" w:ascii="仿宋_GB2312" w:eastAsia="仿宋_GB2312"/>
          <w:sz w:val="32"/>
          <w:szCs w:val="32"/>
        </w:rPr>
        <w:t>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三、相关附件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1、申报企业法人执照。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2、上年度研发费用专项审计报告（报告中要注明研发费用占销售收入比重）。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3、中心管理制度、研发人员名单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（需注明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高校、科研机构研发人员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中心</w:t>
      </w:r>
      <w:r>
        <w:rPr>
          <w:rFonts w:hint="eastAsia" w:ascii="仿宋_GB2312" w:eastAsia="仿宋_GB2312"/>
          <w:color w:val="auto"/>
          <w:sz w:val="32"/>
          <w:szCs w:val="32"/>
        </w:rPr>
        <w:t>办公场所照片、仪器设备清单及照片。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、近三年获得的发明专利、实用新型专利、软件著作权等证书、成果证明等。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6、企业和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高校、科研机构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年以上合作经历证明或长期合作协议。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7、企业今后三年对中心研发经费投入的承诺（不低于80万元）。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450" w:firstLineChars="15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00" w:firstLineChars="200"/>
        <w:textAlignment w:val="auto"/>
        <w:rPr>
          <w:rFonts w:hint="default" w:ascii="Times New Roman" w:hAnsi="Times New Roman" w:eastAsia="楷体" w:cs="Times New Roman"/>
          <w:sz w:val="30"/>
          <w:szCs w:val="30"/>
        </w:rPr>
      </w:pPr>
      <w:r>
        <w:rPr>
          <w:rFonts w:hint="default" w:ascii="Times New Roman" w:hAnsi="Times New Roman" w:eastAsia="楷体" w:cs="Times New Roman"/>
          <w:sz w:val="30"/>
          <w:szCs w:val="30"/>
        </w:rPr>
        <w:t>注：附件材料应简明扼要，并加盖申报单位公章。涉密信息、材料按相关保密规定处理，不得直接在申请材料中提交。</w:t>
      </w:r>
    </w:p>
    <w:p>
      <w:pPr>
        <w:spacing w:line="560" w:lineRule="exact"/>
        <w:ind w:firstLine="560" w:firstLineChars="200"/>
        <w:rPr>
          <w:rFonts w:hint="eastAsia" w:ascii="Times New Roman" w:hAnsi="Times New Roman" w:eastAsia="楷体" w:cs="Times New Roman"/>
          <w:sz w:val="28"/>
          <w:szCs w:val="28"/>
        </w:rPr>
      </w:pPr>
    </w:p>
    <w:p/>
    <w:p/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6850" cy="2311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96850" cy="231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2pt;width:15.5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WAAAAZHJzL1BLAQIUABQA&#10;AAAIAIdO4kA8Cyvr0gAAAAMBAAAPAAAAAAAAAAEAIAAAADgAAABkcnMvZG93bnJldi54bWxQSwEC&#10;FAAUAAAACACHTuJABZoQWh0CAAApBAAADgAAAAAAAAABACAAAAA3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C3CE"/>
    <w:rsid w:val="EFDFC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2021-04-09T15:26:00Z</dcterms:created>
  <dc:creator>caiwu</dc:creator>
  <cp:lastModifiedBy>caiwu</cp:lastModifiedBy>
  <dcterms:modified xsi:type="dcterms:W3CDTF">2021-04-09T15:27:47Z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